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88" w:rsidRPr="000A6A88" w:rsidRDefault="000A6A88" w:rsidP="000A6A88">
      <w:pPr>
        <w:spacing w:line="230" w:lineRule="exact"/>
        <w:ind w:left="20"/>
        <w:jc w:val="center"/>
        <w:rPr>
          <w:rFonts w:ascii="Times New Roman" w:hAnsi="Times New Roman" w:cs="Times New Roman"/>
          <w:lang w:val="en-US"/>
        </w:rPr>
      </w:pPr>
      <w:r w:rsidRPr="000A6A88">
        <w:rPr>
          <w:rFonts w:ascii="Times New Roman" w:hAnsi="Times New Roman" w:cs="Times New Roman"/>
        </w:rPr>
        <w:t>ОСНОВНЫЕ ДЕЙСТВИЯ</w:t>
      </w:r>
      <w:r w:rsidRPr="000A6A88">
        <w:rPr>
          <w:rFonts w:ascii="Times New Roman" w:hAnsi="Times New Roman" w:cs="Times New Roman"/>
        </w:rPr>
        <w:br/>
        <w:t>СЕТЕВОЙ ОРГАНИЗАЦИИ ПРИ ОСУЩЕСТВЛЕНИИ ЗАОЧНОГО ОБСЛУЖИВАНИЯ</w:t>
      </w:r>
      <w:r w:rsidRPr="000A6A88">
        <w:rPr>
          <w:rFonts w:ascii="Times New Roman" w:hAnsi="Times New Roman" w:cs="Times New Roman"/>
        </w:rPr>
        <w:br/>
        <w:t>ПОТРЕБИТЕЛЕЙ С ИСПОЛЬЗОВАНИЕМ ТЕЛЕФОННОЙ СВЯЗИ</w:t>
      </w:r>
    </w:p>
    <w:p w:rsidR="000A6A88" w:rsidRPr="000A6A88" w:rsidRDefault="000A6A88" w:rsidP="000A6A88">
      <w:pPr>
        <w:spacing w:line="230" w:lineRule="exact"/>
        <w:ind w:left="20"/>
        <w:jc w:val="center"/>
        <w:rPr>
          <w:rFonts w:ascii="Times New Roman" w:hAnsi="Times New Roman" w:cs="Times New Roman"/>
          <w:lang w:val="en-US"/>
        </w:rPr>
      </w:pPr>
    </w:p>
    <w:p w:rsidR="000A6A88" w:rsidRPr="000A6A88" w:rsidRDefault="000A6A88" w:rsidP="000A6A88">
      <w:pPr>
        <w:spacing w:line="230" w:lineRule="exact"/>
        <w:ind w:left="20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896"/>
      </w:tblGrid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A6A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0A6A88" w:rsidRPr="000A6A88" w:rsidRDefault="000A6A88" w:rsidP="000A6A88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осуществления технологического присоединения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оказания услуг по передаче электрической энергии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организации учета электрической энергии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обслуживания потребителей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Прием показаний приборов учета электрической энергии в случаях, предусмотренных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</w:t>
            </w: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Прием, регистрация, обработка входящих вызовов потребителей с сообщением о бездоговорном и </w:t>
            </w:r>
            <w:proofErr w:type="spellStart"/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безучетном</w:t>
            </w:r>
            <w:proofErr w:type="spellEnd"/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Прием, регистрация, обработка входящих вызовов потребителей с запросом информации о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proofErr w:type="gramStart"/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0A6A88" w:rsidRPr="000A6A88" w:rsidTr="000A6A88">
        <w:tc>
          <w:tcPr>
            <w:tcW w:w="655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0A6A88" w:rsidRPr="000A6A88" w:rsidRDefault="000A6A88" w:rsidP="000A6A88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A6A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631E82" w:rsidRPr="000A6A88" w:rsidRDefault="00631E82">
      <w:pPr>
        <w:rPr>
          <w:rFonts w:ascii="Times New Roman" w:hAnsi="Times New Roman" w:cs="Times New Roman"/>
        </w:rPr>
      </w:pPr>
    </w:p>
    <w:sectPr w:rsidR="00631E82" w:rsidRPr="000A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A88"/>
    <w:rsid w:val="000A6A88"/>
    <w:rsid w:val="00631E82"/>
    <w:rsid w:val="0098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A8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0A6A8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0A6A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0A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kunatova</cp:lastModifiedBy>
  <cp:revision>2</cp:revision>
  <dcterms:created xsi:type="dcterms:W3CDTF">2019-07-24T07:33:00Z</dcterms:created>
  <dcterms:modified xsi:type="dcterms:W3CDTF">2019-07-24T07:33:00Z</dcterms:modified>
</cp:coreProperties>
</file>